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1BE5" w:rsidRPr="000B1BE5" w:rsidRDefault="000B1BE5" w:rsidP="000B1BE5">
      <w:pPr>
        <w:spacing w:line="360" w:lineRule="auto"/>
        <w:jc w:val="center"/>
        <w:rPr>
          <w:rFonts w:ascii="宋体" w:eastAsia="宋体" w:hAnsi="宋体" w:cs="宋体"/>
          <w:b/>
          <w:bCs/>
          <w:color w:val="00B0F0"/>
          <w:sz w:val="40"/>
          <w:szCs w:val="28"/>
        </w:rPr>
      </w:pPr>
      <w:bookmarkStart w:id="0" w:name="_GoBack"/>
      <w:r w:rsidRPr="000B1BE5">
        <w:rPr>
          <w:rFonts w:ascii="宋体" w:eastAsia="宋体" w:hAnsi="宋体" w:cs="宋体" w:hint="eastAsia"/>
          <w:b/>
          <w:bCs/>
          <w:noProof/>
          <w:color w:val="00B0F0"/>
          <w:sz w:val="40"/>
          <w:szCs w:val="28"/>
        </w:rPr>
        <w:drawing>
          <wp:anchor distT="0" distB="0" distL="114300" distR="114300" simplePos="0" relativeHeight="251659264" behindDoc="0" locked="0" layoutInCell="1" allowOverlap="1" wp14:anchorId="371584B9" wp14:editId="4F9185C6">
            <wp:simplePos x="0" y="0"/>
            <wp:positionH relativeFrom="page">
              <wp:posOffset>10172700</wp:posOffset>
            </wp:positionH>
            <wp:positionV relativeFrom="topMargin">
              <wp:posOffset>10553700</wp:posOffset>
            </wp:positionV>
            <wp:extent cx="254000" cy="292100"/>
            <wp:effectExtent l="0" t="0" r="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43735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1BE5">
        <w:rPr>
          <w:rFonts w:ascii="宋体" w:eastAsia="宋体" w:hAnsi="宋体" w:cs="宋体" w:hint="eastAsia"/>
          <w:b/>
          <w:bCs/>
          <w:color w:val="00B0F0"/>
          <w:sz w:val="40"/>
          <w:szCs w:val="28"/>
        </w:rPr>
        <w:t>14.1</w:t>
      </w:r>
      <w:r w:rsidRPr="000B1BE5">
        <w:rPr>
          <w:rFonts w:ascii="宋体" w:eastAsia="宋体" w:hAnsi="宋体" w:cs="宋体" w:hint="eastAsia"/>
          <w:b/>
          <w:bCs/>
          <w:color w:val="00B0F0"/>
          <w:sz w:val="40"/>
          <w:szCs w:val="28"/>
        </w:rPr>
        <w:t>热机</w:t>
      </w:r>
      <w:bookmarkEnd w:id="0"/>
      <w:r w:rsidRPr="000B1BE5">
        <w:rPr>
          <w:rFonts w:ascii="宋体" w:eastAsia="宋体" w:hAnsi="宋体" w:cs="宋体" w:hint="eastAsia"/>
          <w:b/>
          <w:bCs/>
          <w:color w:val="00B0F0"/>
          <w:sz w:val="40"/>
          <w:szCs w:val="28"/>
        </w:rPr>
        <w:t xml:space="preserve"> </w:t>
      </w:r>
      <w:r w:rsidRPr="000B1BE5">
        <w:rPr>
          <w:rFonts w:ascii="宋体" w:eastAsia="宋体" w:hAnsi="宋体" w:cs="宋体" w:hint="eastAsia"/>
          <w:b/>
          <w:bCs/>
          <w:color w:val="00B0F0"/>
          <w:sz w:val="40"/>
          <w:szCs w:val="28"/>
        </w:rPr>
        <w:t>教学设计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教学目标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▲知识与技能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1.知道什么是热机。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2.了解四冲程内燃机的基本构造和工作原理。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3.知道四冲程内燃机的工作过程和能量转化情况。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4.知道柴油机与汽油机在构造和工作过程中的异同点。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5.了解内能的利用在人类发展史上的重要意义。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▲过程与方法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1.通过演示实验使学生了解可以利用内能来做功。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2.利用动画、图片或模型讲解四冲程内燃机的基本结构和工作过程。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3.通过分析汽油机和柴油机的构造及工作过程的异同，学习分析和比较的研究方法。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▲情感、态度与 价值观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1.通过演示实验养成学生观察和分析问题的能力。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2.通过阅读“科学世界”，了解现代汽车的一些常识，扩展学生的知识而，养成学生的环保意识。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3.了解这些内燃机在生产和生活中的应用，提高学生将科学技</w:t>
      </w:r>
      <w:r>
        <w:rPr>
          <w:rFonts w:ascii="宋体" w:eastAsia="宋体" w:hAnsi="宋体" w:cs="宋体" w:hint="eastAsia"/>
          <w:sz w:val="28"/>
          <w:szCs w:val="28"/>
          <w:lang w:val="zh-CN"/>
        </w:rPr>
        <w:lastRenderedPageBreak/>
        <w:t>术应用于日常生活和社会的意识。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教学重点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热机的工作原理和汽油机的工作过程。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教学难点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汽油机和柴油机的异同点和能量转化。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一、新课导入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[课件展示]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drawing>
          <wp:inline distT="0" distB="0" distL="114300" distR="114300" wp14:anchorId="76AD16E1" wp14:editId="6953B2F1">
            <wp:extent cx="2237740" cy="1477645"/>
            <wp:effectExtent l="0" t="0" r="10160" b="8255"/>
            <wp:docPr id="20" name="Picture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235151" name="Picture 7" descr="火车人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37740" cy="1477645"/>
                    </a:xfrm>
                    <a:prstGeom prst="rect">
                      <a:avLst/>
                    </a:prstGeom>
                    <a:noFill/>
                    <a:ln w="19050">
                      <a:noFill/>
                      <a:miter lim="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rPr>
          <w:noProof/>
        </w:rPr>
        <w:drawing>
          <wp:inline distT="0" distB="0" distL="114300" distR="114300" wp14:anchorId="4B04B578" wp14:editId="0EB2A858">
            <wp:extent cx="2477135" cy="1475740"/>
            <wp:effectExtent l="0" t="0" r="18415" b="10160"/>
            <wp:docPr id="5" name="Picture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366640" name="Picture 8" descr="泰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77135" cy="1475740"/>
                    </a:xfrm>
                    <a:prstGeom prst="rect">
                      <a:avLst/>
                    </a:prstGeom>
                    <a:noFill/>
                    <a:ln w="19050">
                      <a:noFill/>
                      <a:miter lim="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汽车已经是现代生活中不可缺少的交通工具.18世纪第-辆汽车向 世时，速度很小，而目前最快的汽车速度已经是声速的1.37倍.达到了1 678 km/h.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想知道汽车是如何获得这么大的机械能的吗？我们这节课学习热</w:t>
      </w:r>
      <w:r>
        <w:rPr>
          <w:rFonts w:ascii="宋体" w:eastAsia="宋体" w:hAnsi="宋体" w:cs="宋体" w:hint="eastAsia"/>
          <w:sz w:val="28"/>
          <w:szCs w:val="28"/>
          <w:lang w:val="zh-CN"/>
        </w:rPr>
        <w:lastRenderedPageBreak/>
        <w:t>机的知识。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二、推进新课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（一）热机</w:t>
      </w:r>
    </w:p>
    <w:p w:rsidR="000B1BE5" w:rsidRDefault="000B1BE5" w:rsidP="000B1BE5">
      <w:pPr>
        <w:spacing w:line="360" w:lineRule="auto"/>
        <w:jc w:val="center"/>
        <w:textAlignment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noProof/>
        </w:rPr>
        <w:drawing>
          <wp:inline distT="0" distB="0" distL="114300" distR="114300" wp14:anchorId="76F0F316" wp14:editId="14AA78E6">
            <wp:extent cx="1809750" cy="1965960"/>
            <wp:effectExtent l="0" t="0" r="0" b="15240"/>
            <wp:docPr id="2" name="Picture 8" descr="学科网(www.zxxk.com)--教育资源门户，提供试题试卷、教案、课件、教学论文、素材等各类教学资源库下载，还有大量丰富的教学资讯！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853937" name="Picture 8" descr="14-1-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965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在试管内装少许水，用一层红色塑料薄纸裹着棉花塞塞在试管中上部，利用点燃的酒精灯对封闭试管中的水加热一段时间，当水沸腾时，水蒸气会慢慢推动塞子向试管口运动，让学生观察现象。</w:t>
      </w:r>
    </w:p>
    <w:p w:rsidR="000B1BE5" w:rsidRDefault="000B1BE5" w:rsidP="000B1BE5">
      <w:pPr>
        <w:spacing w:line="360" w:lineRule="auto"/>
        <w:ind w:firstLine="480"/>
        <w:rPr>
          <w:rFonts w:ascii="楷体" w:eastAsia="楷体" w:hAnsi="楷体" w:cs="楷体"/>
          <w:color w:val="FF0000"/>
          <w:sz w:val="28"/>
          <w:szCs w:val="28"/>
          <w:lang w:val="zh-CN"/>
        </w:rPr>
      </w:pPr>
      <w:r>
        <w:rPr>
          <w:rFonts w:ascii="楷体" w:eastAsia="楷体" w:hAnsi="楷体" w:cs="楷体" w:hint="eastAsia"/>
          <w:color w:val="FF0000"/>
          <w:sz w:val="28"/>
          <w:szCs w:val="28"/>
          <w:lang w:val="zh-CN"/>
        </w:rPr>
        <w:t>注意事项：为节约时间，可用热水或提前加热；试管口对着空处，塞子不要塞得太紧，以防发生危险。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问题：塞子被顶向试管口，推动塞子的能量来自哪里？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答案点拨：酒精燃烧的化学能水和水蒸气的内能&gt;塞子的机械能。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[过渡问题]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lastRenderedPageBreak/>
        <w:t>在上面的演示实验中用酒精灯给试管中的水加热，由于燃料在试管外燃烧，热量损失较大，内能的利用率较低。为了提高内能的利用率，应该怎么办？</w:t>
      </w:r>
    </w:p>
    <w:p w:rsidR="000B1BE5" w:rsidRDefault="000B1BE5" w:rsidP="000B1BE5">
      <w:pPr>
        <w:spacing w:line="360" w:lineRule="auto"/>
        <w:ind w:firstLine="480"/>
        <w:rPr>
          <w:rFonts w:ascii="楷体" w:eastAsia="楷体" w:hAnsi="楷体" w:cs="楷体"/>
          <w:b/>
          <w:bCs/>
          <w:sz w:val="28"/>
          <w:szCs w:val="28"/>
          <w:lang w:val="zh-CN"/>
        </w:rPr>
      </w:pPr>
      <w:r>
        <w:rPr>
          <w:rFonts w:ascii="楷体" w:eastAsia="楷体" w:hAnsi="楷体" w:cs="楷体" w:hint="eastAsia"/>
          <w:b/>
          <w:bCs/>
          <w:sz w:val="28"/>
          <w:szCs w:val="28"/>
          <w:lang w:val="zh-CN"/>
        </w:rPr>
        <w:t>答案点拨：将燃料在封闭的环境下燃烧，利用内燃机可以提高效率。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[过渡问题]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在上面的演示实验中用酒精灯给试管中的水加热，由于燃料在试管外燃烧，热量损失较大，内能的利用率较低。为了提高内能的利用率，应该怎么办？</w:t>
      </w:r>
    </w:p>
    <w:p w:rsidR="000B1BE5" w:rsidRDefault="000B1BE5" w:rsidP="000B1BE5">
      <w:pPr>
        <w:spacing w:line="360" w:lineRule="auto"/>
        <w:ind w:firstLine="480"/>
        <w:rPr>
          <w:rFonts w:ascii="楷体" w:eastAsia="楷体" w:hAnsi="楷体" w:cs="楷体"/>
          <w:b/>
          <w:bCs/>
          <w:color w:val="FF0000"/>
          <w:sz w:val="28"/>
          <w:szCs w:val="28"/>
          <w:lang w:val="zh-CN"/>
        </w:rPr>
      </w:pPr>
      <w:r>
        <w:rPr>
          <w:rFonts w:ascii="楷体" w:eastAsia="楷体" w:hAnsi="楷体" w:cs="楷体" w:hint="eastAsia"/>
          <w:b/>
          <w:bCs/>
          <w:color w:val="FF0000"/>
          <w:sz w:val="28"/>
          <w:szCs w:val="28"/>
          <w:lang w:val="zh-CN"/>
        </w:rPr>
        <w:t>答案点拨：将燃料在封闭的环境下燃烧，利用内燃机可以提高效率。</w:t>
      </w:r>
    </w:p>
    <w:p w:rsidR="000B1BE5" w:rsidRDefault="000B1BE5" w:rsidP="000B1BE5">
      <w:pPr>
        <w:spacing w:line="360" w:lineRule="auto"/>
        <w:ind w:firstLine="480"/>
        <w:rPr>
          <w:rFonts w:ascii="楷体" w:eastAsia="楷体" w:hAnsi="楷体" w:cs="楷体"/>
          <w:b/>
          <w:bCs/>
          <w:color w:val="FF0000"/>
          <w:sz w:val="28"/>
          <w:szCs w:val="28"/>
          <w:lang w:val="zh-CN"/>
        </w:rPr>
      </w:pPr>
      <w:r>
        <w:rPr>
          <w:rFonts w:ascii="楷体" w:eastAsia="楷体" w:hAnsi="楷体" w:cs="楷体" w:hint="eastAsia"/>
          <w:b/>
          <w:bCs/>
          <w:color w:val="FF0000"/>
          <w:sz w:val="28"/>
          <w:szCs w:val="28"/>
          <w:lang w:val="zh-CN"/>
        </w:rPr>
        <w:t>（设计意图：通过简单的小实验，引发学生的思考，调动学习的兴趣，活跃课堂气氛。）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[列举实例]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利用内能可以做功，人们由此发明了利用内能做功的机械热机。热机的发明及广泛使用，使人类迈人了工业化社会，热机的种类很多，它们都是把内能转化为机械能的，有蒸汽机、内燃机、汽轮机、喷气发动机等，你知道哪些地方用到热机了吗？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 wp14:anchorId="6AECC43A" wp14:editId="1830D983">
            <wp:extent cx="2521585" cy="1262380"/>
            <wp:effectExtent l="0" t="0" r="12065" b="13970"/>
            <wp:docPr id="13318" name="Picture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743255" name="Picture 9" descr="重卡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21585" cy="1262380"/>
                    </a:xfrm>
                    <a:prstGeom prst="rect">
                      <a:avLst/>
                    </a:prstGeom>
                    <a:noFill/>
                    <a:ln w="19050">
                      <a:noFill/>
                      <a:miter lim="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noProof/>
        </w:rPr>
        <w:drawing>
          <wp:inline distT="0" distB="0" distL="114300" distR="114300" wp14:anchorId="25153468" wp14:editId="39884E00">
            <wp:extent cx="2588895" cy="1253490"/>
            <wp:effectExtent l="0" t="0" r="1905" b="3810"/>
            <wp:docPr id="6154" name="Picture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380503" name="Picture 11" descr="14-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88895" cy="1253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鼓励学生大胆回答，利用多媒体课件展示图片，并简单介绍热机的发展过程。</w:t>
      </w:r>
    </w:p>
    <w:p w:rsidR="000B1BE5" w:rsidRDefault="000B1BE5" w:rsidP="000B1BE5">
      <w:pPr>
        <w:spacing w:line="360" w:lineRule="auto"/>
        <w:ind w:firstLine="480"/>
        <w:rPr>
          <w:rFonts w:ascii="楷体" w:eastAsia="楷体" w:hAnsi="楷体" w:cs="楷体"/>
          <w:b/>
          <w:bCs/>
          <w:color w:val="FF0000"/>
          <w:sz w:val="28"/>
          <w:szCs w:val="28"/>
          <w:lang w:val="zh-CN"/>
        </w:rPr>
      </w:pPr>
      <w:r>
        <w:rPr>
          <w:rFonts w:ascii="楷体" w:eastAsia="楷体" w:hAnsi="楷体" w:cs="楷体" w:hint="eastAsia"/>
          <w:b/>
          <w:bCs/>
          <w:color w:val="FF0000"/>
          <w:sz w:val="28"/>
          <w:szCs w:val="28"/>
          <w:lang w:val="zh-CN"/>
        </w:rPr>
        <w:t>（设计意图：讲述热机的发展历程，提高学生将科学技术应用于日常生活和社会的意识。）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[自主学习]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阅读课本P</w:t>
      </w:r>
      <w:r>
        <w:rPr>
          <w:rFonts w:ascii="宋体" w:eastAsia="宋体" w:hAnsi="宋体" w:cs="宋体" w:hint="eastAsia"/>
          <w:sz w:val="28"/>
          <w:szCs w:val="28"/>
        </w:rPr>
        <w:t>18</w:t>
      </w:r>
      <w:r>
        <w:rPr>
          <w:rFonts w:ascii="宋体" w:eastAsia="宋体" w:hAnsi="宋体" w:cs="宋体" w:hint="eastAsia"/>
          <w:sz w:val="28"/>
          <w:szCs w:val="28"/>
          <w:lang w:val="zh-CN"/>
        </w:rPr>
        <w:t>，了解什么是内燃机？内燃机分为哪几类？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归纳总结：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1.燃料直接在发动机汽缸内燃烧产生动力的热机，叫做内燃机。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2.内燃机分为汽油机和柴油机两大类，分别用汽油和柴油作为燃料。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（二）汽油机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[课件展示]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lastRenderedPageBreak/>
        <w:t>内燃机是现代社会中最常见的一种热机，目前人们生活中重要的交通工具一汽车，其动力机械多数就是汽油机，我们重点学习汽油机的工作原理。展示汽油机模型，指导学生认识构造，并简要介绍其作用。</w:t>
      </w:r>
    </w:p>
    <w:p w:rsidR="000B1BE5" w:rsidRDefault="000B1BE5" w:rsidP="000B1BE5">
      <w:pPr>
        <w:spacing w:line="360" w:lineRule="auto"/>
        <w:jc w:val="center"/>
        <w:textAlignment w:val="center"/>
        <w:rPr>
          <w:rFonts w:ascii="宋体" w:eastAsia="宋体" w:hAnsi="宋体" w:cs="宋体"/>
          <w:sz w:val="28"/>
          <w:szCs w:val="28"/>
          <w:lang w:val="zh-CN"/>
        </w:rPr>
      </w:pPr>
      <w:r>
        <w:rPr>
          <w:noProof/>
        </w:rPr>
        <w:drawing>
          <wp:inline distT="0" distB="0" distL="114300" distR="114300" wp14:anchorId="3D253622" wp14:editId="579A91EA">
            <wp:extent cx="1952625" cy="2061845"/>
            <wp:effectExtent l="0" t="0" r="9525" b="14605"/>
            <wp:docPr id="3" name="Picture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715418" name="Picture 25" descr="ZD2B8AS{M%6J6}D9(WG]@D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061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[演示过程]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转动汽油机的手柄，演示活塞在汽缸内的运动情况。活塞在汽缸内往复运动时，从汽缸的一端运动到另一端的过程，叫做一个冲程。</w:t>
      </w:r>
    </w:p>
    <w:p w:rsidR="000B1BE5" w:rsidRDefault="000B1BE5" w:rsidP="000B1BE5">
      <w:pPr>
        <w:spacing w:line="360" w:lineRule="auto"/>
        <w:textAlignment w:val="center"/>
      </w:pPr>
      <w:r>
        <w:rPr>
          <w:noProof/>
        </w:rPr>
        <w:drawing>
          <wp:inline distT="0" distB="0" distL="114300" distR="114300" wp14:anchorId="5FDC967F" wp14:editId="2C8673D5">
            <wp:extent cx="1232535" cy="2136140"/>
            <wp:effectExtent l="0" t="0" r="5715" b="16510"/>
            <wp:docPr id="17413" name="Picture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341366" name="Picture 10" descr=")AVQFT}[$)C8`ZVNPEK6C{8"/>
                    <pic:cNvPicPr>
                      <a:picLocks noChangeAspect="1"/>
                    </pic:cNvPicPr>
                  </pic:nvPicPr>
                  <pic:blipFill>
                    <a:blip r:embed="rId16"/>
                    <a:srcRect r="81113"/>
                    <a:stretch>
                      <a:fillRect/>
                    </a:stretch>
                  </pic:blipFill>
                  <pic:spPr>
                    <a:xfrm>
                      <a:off x="0" y="0"/>
                      <a:ext cx="1232771" cy="213637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3D168939" wp14:editId="249B1731">
            <wp:extent cx="1346835" cy="2137410"/>
            <wp:effectExtent l="0" t="0" r="5715" b="15240"/>
            <wp:docPr id="17416" name="Picture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171425" name="Picture 11" descr=")AVQFT}[$)C8`ZVNPEK6C{8"/>
                    <pic:cNvPicPr>
                      <a:picLocks noChangeAspect="1"/>
                    </pic:cNvPicPr>
                  </pic:nvPicPr>
                  <pic:blipFill>
                    <a:blip r:embed="rId16"/>
                    <a:srcRect l="26192" r="53198"/>
                    <a:stretch>
                      <a:fillRect/>
                    </a:stretch>
                  </pic:blipFill>
                  <pic:spPr>
                    <a:xfrm>
                      <a:off x="0" y="0"/>
                      <a:ext cx="1347008" cy="213775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6CD57137" wp14:editId="53653095">
            <wp:extent cx="1290320" cy="2090420"/>
            <wp:effectExtent l="0" t="0" r="5080" b="5080"/>
            <wp:docPr id="17419" name="Picture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389233" name="Picture 12" descr=")AVQFT}[$)C8`ZVNPEK6C{8"/>
                    <pic:cNvPicPr>
                      <a:picLocks noChangeAspect="1"/>
                    </pic:cNvPicPr>
                  </pic:nvPicPr>
                  <pic:blipFill>
                    <a:blip r:embed="rId16"/>
                    <a:srcRect l="53236" r="26590"/>
                    <a:stretch>
                      <a:fillRect/>
                    </a:stretch>
                  </pic:blipFill>
                  <pic:spPr>
                    <a:xfrm>
                      <a:off x="0" y="0"/>
                      <a:ext cx="1290359" cy="209069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6C05A9A8" wp14:editId="304A7098">
            <wp:extent cx="1276350" cy="2110740"/>
            <wp:effectExtent l="0" t="0" r="0" b="3810"/>
            <wp:docPr id="17422" name="Picture 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565637" name="Picture 13" descr=")AVQFT}[$)C8`ZVNPEK6C{8"/>
                    <pic:cNvPicPr>
                      <a:picLocks noChangeAspect="1"/>
                    </pic:cNvPicPr>
                  </pic:nvPicPr>
                  <pic:blipFill>
                    <a:blip r:embed="rId16"/>
                    <a:srcRect l="80696" r="-455"/>
                    <a:stretch>
                      <a:fillRect/>
                    </a:stretch>
                  </pic:blipFill>
                  <pic:spPr>
                    <a:xfrm>
                      <a:off x="0" y="0"/>
                      <a:ext cx="1276792" cy="211087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B1BE5" w:rsidRDefault="000B1BE5" w:rsidP="000B1BE5">
      <w:pPr>
        <w:spacing w:line="360" w:lineRule="auto"/>
        <w:textAlignment w:val="center"/>
      </w:pPr>
      <w:r>
        <w:rPr>
          <w:rFonts w:hint="eastAsia"/>
        </w:rPr>
        <w:t xml:space="preserve">     </w:t>
      </w:r>
      <w:r>
        <w:rPr>
          <w:rFonts w:hint="eastAsia"/>
        </w:rPr>
        <w:t>吸气冲程</w:t>
      </w:r>
      <w:r>
        <w:rPr>
          <w:rFonts w:hint="eastAsia"/>
        </w:rPr>
        <w:t xml:space="preserve">            </w:t>
      </w:r>
      <w:r>
        <w:rPr>
          <w:rFonts w:hint="eastAsia"/>
        </w:rPr>
        <w:t>压缩冲程</w:t>
      </w:r>
      <w:r>
        <w:rPr>
          <w:rFonts w:hint="eastAsia"/>
        </w:rPr>
        <w:t xml:space="preserve">             </w:t>
      </w:r>
      <w:r>
        <w:rPr>
          <w:rFonts w:hint="eastAsia"/>
        </w:rPr>
        <w:t>做功冲程</w:t>
      </w:r>
      <w:r>
        <w:rPr>
          <w:rFonts w:hint="eastAsia"/>
        </w:rPr>
        <w:t xml:space="preserve">           </w:t>
      </w:r>
      <w:r>
        <w:rPr>
          <w:rFonts w:hint="eastAsia"/>
        </w:rPr>
        <w:t>排气冲程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利用汽油机模型进行操作，再结合汽油机工作的视频资料，仔细观察汽油机四个冲程的工作过程，并完成下表。</w:t>
      </w:r>
    </w:p>
    <w:tbl>
      <w:tblPr>
        <w:tblStyle w:val="a6"/>
        <w:tblW w:w="4998" w:type="pct"/>
        <w:tblLook w:val="04A0" w:firstRow="1" w:lastRow="0" w:firstColumn="1" w:lastColumn="0" w:noHBand="0" w:noVBand="1"/>
      </w:tblPr>
      <w:tblGrid>
        <w:gridCol w:w="904"/>
        <w:gridCol w:w="1934"/>
        <w:gridCol w:w="1701"/>
        <w:gridCol w:w="2076"/>
        <w:gridCol w:w="1536"/>
      </w:tblGrid>
      <w:tr w:rsidR="000B1BE5" w:rsidTr="00BC5D76">
        <w:trPr>
          <w:trHeight w:val="90"/>
        </w:trPr>
        <w:tc>
          <w:tcPr>
            <w:tcW w:w="5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次序</w:t>
            </w:r>
          </w:p>
        </w:tc>
        <w:tc>
          <w:tcPr>
            <w:tcW w:w="121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1</w:t>
            </w:r>
          </w:p>
        </w:tc>
        <w:tc>
          <w:tcPr>
            <w:tcW w:w="1071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2</w:t>
            </w:r>
          </w:p>
        </w:tc>
        <w:tc>
          <w:tcPr>
            <w:tcW w:w="12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3</w:t>
            </w:r>
          </w:p>
        </w:tc>
        <w:tc>
          <w:tcPr>
            <w:tcW w:w="84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4</w:t>
            </w:r>
          </w:p>
        </w:tc>
      </w:tr>
      <w:tr w:rsidR="000B1BE5" w:rsidTr="00BC5D76">
        <w:tc>
          <w:tcPr>
            <w:tcW w:w="5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冲程名称</w:t>
            </w:r>
          </w:p>
        </w:tc>
        <w:tc>
          <w:tcPr>
            <w:tcW w:w="121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吸气冲程</w:t>
            </w:r>
          </w:p>
        </w:tc>
        <w:tc>
          <w:tcPr>
            <w:tcW w:w="1071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压缩冲程</w:t>
            </w:r>
          </w:p>
        </w:tc>
        <w:tc>
          <w:tcPr>
            <w:tcW w:w="12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做功冲程</w:t>
            </w:r>
          </w:p>
        </w:tc>
        <w:tc>
          <w:tcPr>
            <w:tcW w:w="84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排气冲程</w:t>
            </w:r>
          </w:p>
        </w:tc>
      </w:tr>
      <w:tr w:rsidR="000B1BE5" w:rsidTr="00BC5D76">
        <w:tc>
          <w:tcPr>
            <w:tcW w:w="5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工作</w:t>
            </w: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示意图</w:t>
            </w:r>
          </w:p>
        </w:tc>
        <w:tc>
          <w:tcPr>
            <w:tcW w:w="121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noProof/>
              </w:rPr>
              <w:drawing>
                <wp:inline distT="0" distB="0" distL="114300" distR="114300" wp14:anchorId="32CE338A" wp14:editId="2B9BF114">
                  <wp:extent cx="824865" cy="1529715"/>
                  <wp:effectExtent l="0" t="0" r="13335" b="13335"/>
                  <wp:docPr id="4" name="图片 -2147481917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428287" name="图片 -214748191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865" cy="1529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1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noProof/>
              </w:rPr>
              <w:drawing>
                <wp:inline distT="0" distB="0" distL="114300" distR="114300" wp14:anchorId="187C4BBC" wp14:editId="73721900">
                  <wp:extent cx="825500" cy="1529715"/>
                  <wp:effectExtent l="0" t="0" r="12700" b="13335"/>
                  <wp:docPr id="9" name="图片 -2147481916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3287267" name="图片 -214748191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0" cy="1529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noProof/>
              </w:rPr>
              <w:drawing>
                <wp:inline distT="0" distB="0" distL="114300" distR="114300" wp14:anchorId="7B360D8E" wp14:editId="63B30AD4">
                  <wp:extent cx="825500" cy="1529715"/>
                  <wp:effectExtent l="0" t="0" r="12700" b="13335"/>
                  <wp:docPr id="6" name="图片 1438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81056" name="图片 143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0" cy="1529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noProof/>
              </w:rPr>
              <w:drawing>
                <wp:inline distT="0" distB="0" distL="114300" distR="114300" wp14:anchorId="66B345CC" wp14:editId="06899AB3">
                  <wp:extent cx="824865" cy="1529715"/>
                  <wp:effectExtent l="0" t="0" r="13335" b="13335"/>
                  <wp:docPr id="7" name="图片 1439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0020253" name="图片 1439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865" cy="1529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BE5" w:rsidTr="00BC5D76">
        <w:trPr>
          <w:trHeight w:val="696"/>
        </w:trPr>
        <w:tc>
          <w:tcPr>
            <w:tcW w:w="583" w:type="pct"/>
          </w:tcPr>
          <w:p w:rsidR="000B1BE5" w:rsidRDefault="000B1BE5" w:rsidP="00BC5D76">
            <w:pPr>
              <w:spacing w:line="48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气门开闭</w:t>
            </w:r>
          </w:p>
        </w:tc>
        <w:tc>
          <w:tcPr>
            <w:tcW w:w="1214" w:type="pct"/>
          </w:tcPr>
          <w:p w:rsidR="000B1BE5" w:rsidRDefault="000B1BE5" w:rsidP="00BC5D76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进开、排闭</w:t>
            </w:r>
          </w:p>
        </w:tc>
        <w:tc>
          <w:tcPr>
            <w:tcW w:w="1071" w:type="pct"/>
          </w:tcPr>
          <w:p w:rsidR="000B1BE5" w:rsidRDefault="000B1BE5" w:rsidP="00BC5D76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进闭、排闭</w:t>
            </w:r>
          </w:p>
        </w:tc>
        <w:tc>
          <w:tcPr>
            <w:tcW w:w="1283" w:type="pct"/>
          </w:tcPr>
          <w:p w:rsidR="000B1BE5" w:rsidRDefault="000B1BE5" w:rsidP="00BC5D76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进闭、排闭</w:t>
            </w:r>
          </w:p>
        </w:tc>
        <w:tc>
          <w:tcPr>
            <w:tcW w:w="847" w:type="pct"/>
          </w:tcPr>
          <w:p w:rsidR="000B1BE5" w:rsidRDefault="000B1BE5" w:rsidP="00BC5D76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进闭、排开</w:t>
            </w:r>
          </w:p>
        </w:tc>
      </w:tr>
      <w:tr w:rsidR="000B1BE5" w:rsidTr="00BC5D76">
        <w:tc>
          <w:tcPr>
            <w:tcW w:w="5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活塞运</w:t>
            </w: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动方</w:t>
            </w: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lastRenderedPageBreak/>
              <w:t>向</w:t>
            </w:r>
          </w:p>
        </w:tc>
        <w:tc>
          <w:tcPr>
            <w:tcW w:w="1214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lastRenderedPageBreak/>
              <w:t>向下</w:t>
            </w:r>
          </w:p>
        </w:tc>
        <w:tc>
          <w:tcPr>
            <w:tcW w:w="1071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向上</w:t>
            </w:r>
          </w:p>
        </w:tc>
        <w:tc>
          <w:tcPr>
            <w:tcW w:w="1283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向下</w:t>
            </w:r>
          </w:p>
        </w:tc>
        <w:tc>
          <w:tcPr>
            <w:tcW w:w="847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向上</w:t>
            </w:r>
          </w:p>
        </w:tc>
      </w:tr>
      <w:tr w:rsidR="000B1BE5" w:rsidTr="00BC5D76">
        <w:tc>
          <w:tcPr>
            <w:tcW w:w="5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lastRenderedPageBreak/>
              <w:t>火花塞</w:t>
            </w:r>
          </w:p>
        </w:tc>
        <w:tc>
          <w:tcPr>
            <w:tcW w:w="1214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熄灭</w:t>
            </w:r>
          </w:p>
        </w:tc>
        <w:tc>
          <w:tcPr>
            <w:tcW w:w="1071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熄灭</w:t>
            </w:r>
          </w:p>
        </w:tc>
        <w:tc>
          <w:tcPr>
            <w:tcW w:w="1283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点燃</w:t>
            </w:r>
          </w:p>
        </w:tc>
        <w:tc>
          <w:tcPr>
            <w:tcW w:w="847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熄灭</w:t>
            </w:r>
          </w:p>
        </w:tc>
      </w:tr>
      <w:tr w:rsidR="000B1BE5" w:rsidTr="00BC5D76">
        <w:tc>
          <w:tcPr>
            <w:tcW w:w="5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相同原理的实验</w:t>
            </w:r>
          </w:p>
        </w:tc>
        <w:tc>
          <w:tcPr>
            <w:tcW w:w="1214" w:type="pct"/>
            <w:tcBorders>
              <w:tl2br w:val="single" w:sz="4" w:space="0" w:color="auto"/>
            </w:tcBorders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</w:tc>
        <w:tc>
          <w:tcPr>
            <w:tcW w:w="1071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noProof/>
                <w:sz w:val="24"/>
              </w:rPr>
              <w:drawing>
                <wp:inline distT="0" distB="0" distL="114300" distR="114300" wp14:anchorId="6800749B" wp14:editId="74864542">
                  <wp:extent cx="887095" cy="1151890"/>
                  <wp:effectExtent l="0" t="0" r="8255" b="10160"/>
                  <wp:docPr id="1" name="图片 1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8944950" name="图片 1" descr="图13.2-5甲 空气被压缩时内能增大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1151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114300" distR="114300" wp14:anchorId="5E1BE4D8" wp14:editId="6F2713A6">
                  <wp:extent cx="1177925" cy="1158875"/>
                  <wp:effectExtent l="0" t="0" r="3175" b="3175"/>
                  <wp:docPr id="23564" name="图片 1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937302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7925" cy="1158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7" w:type="pct"/>
            <w:tcBorders>
              <w:tl2br w:val="single" w:sz="4" w:space="0" w:color="auto"/>
            </w:tcBorders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</w:tc>
      </w:tr>
      <w:tr w:rsidR="000B1BE5" w:rsidTr="00BC5D76">
        <w:trPr>
          <w:trHeight w:val="2808"/>
        </w:trPr>
        <w:tc>
          <w:tcPr>
            <w:tcW w:w="583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冲程的</w:t>
            </w: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作用</w:t>
            </w:r>
          </w:p>
        </w:tc>
        <w:tc>
          <w:tcPr>
            <w:tcW w:w="121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left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吸入汽油和空气的混合物</w:t>
            </w:r>
          </w:p>
        </w:tc>
        <w:tc>
          <w:tcPr>
            <w:tcW w:w="1071" w:type="pct"/>
          </w:tcPr>
          <w:p w:rsidR="000B1BE5" w:rsidRDefault="000B1BE5" w:rsidP="00BC5D76">
            <w:pPr>
              <w:spacing w:line="360" w:lineRule="auto"/>
              <w:jc w:val="center"/>
              <w:rPr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left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压缩空气和汽油的混合物，使其内能增加、温度升高</w:t>
            </w:r>
          </w:p>
        </w:tc>
        <w:tc>
          <w:tcPr>
            <w:tcW w:w="1283" w:type="pct"/>
          </w:tcPr>
          <w:p w:rsidR="000B1BE5" w:rsidRDefault="000B1BE5" w:rsidP="00BC5D76">
            <w:pPr>
              <w:spacing w:line="360" w:lineRule="auto"/>
              <w:jc w:val="left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在压缩冲程结束后，火花塞产生电火花，使燃料猛烈燃烧，产生高温高压气体，高温高压气体推动活塞向下运动，带动曲轴转动，对外做功</w:t>
            </w:r>
          </w:p>
        </w:tc>
        <w:tc>
          <w:tcPr>
            <w:tcW w:w="84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排出废气</w:t>
            </w:r>
          </w:p>
        </w:tc>
      </w:tr>
      <w:tr w:rsidR="000B1BE5" w:rsidTr="00BC5D76">
        <w:tc>
          <w:tcPr>
            <w:tcW w:w="583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能的转化</w:t>
            </w:r>
          </w:p>
        </w:tc>
        <w:tc>
          <w:tcPr>
            <w:tcW w:w="1214" w:type="pct"/>
            <w:tcBorders>
              <w:tl2br w:val="single" w:sz="4" w:space="0" w:color="auto"/>
            </w:tcBorders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</w:tc>
        <w:tc>
          <w:tcPr>
            <w:tcW w:w="1071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机械能转化成内能</w:t>
            </w:r>
          </w:p>
        </w:tc>
        <w:tc>
          <w:tcPr>
            <w:tcW w:w="1283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内能转化成机械能</w:t>
            </w:r>
          </w:p>
        </w:tc>
        <w:tc>
          <w:tcPr>
            <w:tcW w:w="847" w:type="pct"/>
            <w:tcBorders>
              <w:tl2br w:val="single" w:sz="4" w:space="0" w:color="auto"/>
            </w:tcBorders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</w:tc>
      </w:tr>
      <w:tr w:rsidR="000B1BE5" w:rsidTr="00BC5D76">
        <w:tc>
          <w:tcPr>
            <w:tcW w:w="583" w:type="pct"/>
          </w:tcPr>
          <w:p w:rsidR="000B1BE5" w:rsidRDefault="000B1BE5" w:rsidP="00BC5D76">
            <w:pPr>
              <w:spacing w:line="600" w:lineRule="auto"/>
              <w:jc w:val="center"/>
              <w:rPr>
                <w:rFonts w:ascii="楷体" w:eastAsia="楷体" w:hAnsi="楷体" w:cs="楷体"/>
                <w:b/>
                <w:bCs/>
                <w:sz w:val="24"/>
              </w:rPr>
            </w:pPr>
            <w:r>
              <w:rPr>
                <w:rFonts w:ascii="楷体" w:eastAsia="楷体" w:hAnsi="楷体" w:cs="楷体" w:hint="eastAsia"/>
                <w:b/>
                <w:bCs/>
                <w:sz w:val="24"/>
              </w:rPr>
              <w:t>说明</w:t>
            </w:r>
          </w:p>
        </w:tc>
        <w:tc>
          <w:tcPr>
            <w:tcW w:w="4416" w:type="pct"/>
            <w:gridSpan w:val="4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1个工作循环，包含4个冲程，活塞往复运动2次，曲轴和飞轮运转2周，对外做功1次</w:t>
            </w:r>
          </w:p>
        </w:tc>
      </w:tr>
    </w:tbl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[重点点拨]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可根据汽油机活塞运动方向和进气门、排气门的开闭情况来判断汽油机的四个冲程。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lastRenderedPageBreak/>
        <w:t>[提出问题]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（1）在四个冲程中，哪些冲程发生了能量转化？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（2）哪个冲程使机械获得动力？其他几个冲程中活塞的运动是靠什么来完成的？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（3）哪个冲程排出了废气？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答案点拨：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（1）压缩冲程是把机械能转化为内能；做功冲程是把内能转化为机械能。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（2）做功冲程使机械获得动力，其他冲程靠飞轮的惯性完成。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（3）排气冲程排出废气。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[反馈练习]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四冲程汽油机进气门和排气门都关闭、活塞向下运动的是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        </w:t>
      </w:r>
      <w:r>
        <w:rPr>
          <w:rFonts w:ascii="宋体" w:eastAsia="宋体" w:hAnsi="宋体" w:cs="宋体" w:hint="eastAsia"/>
          <w:sz w:val="28"/>
          <w:szCs w:val="28"/>
          <w:lang w:val="zh-CN"/>
        </w:rPr>
        <w:t>冲程，若其转速为1800r/min，每秒钟经过_______个冲程，做功</w:t>
      </w:r>
      <w:r>
        <w:rPr>
          <w:rFonts w:ascii="宋体" w:eastAsia="宋体" w:hAnsi="宋体" w:cs="宋体" w:hint="eastAsia"/>
          <w:sz w:val="28"/>
          <w:szCs w:val="28"/>
          <w:u w:val="single"/>
        </w:rPr>
        <w:t xml:space="preserve">     </w:t>
      </w:r>
      <w:r>
        <w:rPr>
          <w:rFonts w:ascii="宋体" w:eastAsia="宋体" w:hAnsi="宋体" w:cs="宋体" w:hint="eastAsia"/>
          <w:sz w:val="28"/>
          <w:szCs w:val="28"/>
          <w:lang w:val="zh-CN"/>
        </w:rPr>
        <w:t>次。</w:t>
      </w:r>
    </w:p>
    <w:p w:rsidR="000B1BE5" w:rsidRDefault="000B1BE5" w:rsidP="000B1BE5">
      <w:pPr>
        <w:spacing w:line="360" w:lineRule="auto"/>
        <w:ind w:firstLine="480"/>
        <w:rPr>
          <w:rFonts w:ascii="楷体" w:eastAsia="楷体" w:hAnsi="楷体" w:cs="楷体"/>
          <w:color w:val="FF0000"/>
          <w:sz w:val="28"/>
          <w:szCs w:val="28"/>
          <w:lang w:val="zh-CN"/>
        </w:rPr>
      </w:pPr>
      <w:r>
        <w:rPr>
          <w:rFonts w:ascii="楷体" w:eastAsia="楷体" w:hAnsi="楷体" w:cs="楷体" w:hint="eastAsia"/>
          <w:color w:val="FF0000"/>
          <w:sz w:val="28"/>
          <w:szCs w:val="28"/>
          <w:lang w:val="zh-CN"/>
        </w:rPr>
        <w:t>（设计意图：运用模型演示和学生模型操作，让学生自主学习，主动得出结论，调动了学生学习的积极性，既有利于学生对知识的理解，又培养了学生观察和分析问题的能力。）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（三）柴油机</w:t>
      </w:r>
    </w:p>
    <w:p w:rsidR="000B1BE5" w:rsidRDefault="000B1BE5" w:rsidP="000B1BE5">
      <w:pPr>
        <w:spacing w:line="360" w:lineRule="auto"/>
        <w:jc w:val="center"/>
        <w:textAlignment w:val="center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noProof/>
          <w:sz w:val="24"/>
        </w:rPr>
        <w:lastRenderedPageBreak/>
        <w:drawing>
          <wp:inline distT="0" distB="0" distL="114300" distR="114300" wp14:anchorId="4929B7B2" wp14:editId="6079132F">
            <wp:extent cx="2211070" cy="2063115"/>
            <wp:effectExtent l="0" t="0" r="17780" b="13335"/>
            <wp:docPr id="8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450303" name="图片 1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rcRect b="10412"/>
                    <a:stretch>
                      <a:fillRect/>
                    </a:stretch>
                  </pic:blipFill>
                  <pic:spPr>
                    <a:xfrm>
                      <a:off x="0" y="0"/>
                      <a:ext cx="2211070" cy="2063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把汽油机模型和柴油机模型的构造进行对比，你会发现汽油机汽缸顶部有火花塞，而柴油机汽缸顶部有喷油嘴。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[工作原理]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引导学生动手操作柴油机模型，利用多媒体播放柴油机工作过程的视频。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问题：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（1）你能描述柴油机的工作过程吗？</w:t>
      </w:r>
    </w:p>
    <w:p w:rsidR="000B1BE5" w:rsidRDefault="000B1BE5" w:rsidP="000B1BE5">
      <w:pPr>
        <w:spacing w:line="360" w:lineRule="auto"/>
        <w:textAlignment w:val="center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（2）请分析汽油机和柴油机的区别完成下表。</w:t>
      </w:r>
    </w:p>
    <w:tbl>
      <w:tblPr>
        <w:tblStyle w:val="a6"/>
        <w:tblW w:w="4999" w:type="pct"/>
        <w:tblLook w:val="04A0" w:firstRow="1" w:lastRow="0" w:firstColumn="1" w:lastColumn="0" w:noHBand="0" w:noVBand="1"/>
      </w:tblPr>
      <w:tblGrid>
        <w:gridCol w:w="660"/>
        <w:gridCol w:w="849"/>
        <w:gridCol w:w="3727"/>
        <w:gridCol w:w="2916"/>
      </w:tblGrid>
      <w:tr w:rsidR="000B1BE5" w:rsidTr="00BC5D76">
        <w:tc>
          <w:tcPr>
            <w:tcW w:w="1128" w:type="pct"/>
            <w:gridSpan w:val="2"/>
          </w:tcPr>
          <w:p w:rsidR="000B1BE5" w:rsidRDefault="000B1BE5" w:rsidP="00BC5D76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比较</w:t>
            </w:r>
          </w:p>
        </w:tc>
        <w:tc>
          <w:tcPr>
            <w:tcW w:w="2387" w:type="pct"/>
          </w:tcPr>
          <w:p w:rsidR="000B1BE5" w:rsidRDefault="000B1BE5" w:rsidP="00BC5D76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柴油机</w:t>
            </w:r>
          </w:p>
        </w:tc>
        <w:tc>
          <w:tcPr>
            <w:tcW w:w="1484" w:type="pct"/>
          </w:tcPr>
          <w:p w:rsidR="000B1BE5" w:rsidRDefault="000B1BE5" w:rsidP="00BC5D76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汽油机</w:t>
            </w:r>
          </w:p>
        </w:tc>
      </w:tr>
      <w:tr w:rsidR="000B1BE5" w:rsidTr="00BC5D76">
        <w:tc>
          <w:tcPr>
            <w:tcW w:w="1128" w:type="pct"/>
            <w:gridSpan w:val="2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构造</w:t>
            </w:r>
          </w:p>
        </w:tc>
        <w:tc>
          <w:tcPr>
            <w:tcW w:w="238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noProof/>
                <w:sz w:val="24"/>
              </w:rPr>
              <w:drawing>
                <wp:inline distT="0" distB="0" distL="114300" distR="114300" wp14:anchorId="1FE1E504" wp14:editId="381B965B">
                  <wp:extent cx="1635125" cy="1800225"/>
                  <wp:effectExtent l="0" t="0" r="3175" b="9525"/>
                  <wp:docPr id="28" name="图片 2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4922493" name="图片 2" descr="C:\Users\lenovo\Desktop\未命名_副本.jpg未命名_副本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512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8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noProof/>
                <w:sz w:val="24"/>
              </w:rPr>
              <w:drawing>
                <wp:inline distT="0" distB="0" distL="114300" distR="114300" wp14:anchorId="1563FAFA" wp14:editId="379FFB19">
                  <wp:extent cx="1704340" cy="1800225"/>
                  <wp:effectExtent l="0" t="0" r="10160" b="9525"/>
                  <wp:docPr id="11" name="图片 11" descr="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912466" name="图片 11" descr="未命名_副本_副本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340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BE5" w:rsidTr="00BC5D76">
        <w:tc>
          <w:tcPr>
            <w:tcW w:w="1128" w:type="pct"/>
            <w:gridSpan w:val="2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燃 料</w:t>
            </w:r>
          </w:p>
        </w:tc>
        <w:tc>
          <w:tcPr>
            <w:tcW w:w="238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柴油</w:t>
            </w:r>
          </w:p>
        </w:tc>
        <w:tc>
          <w:tcPr>
            <w:tcW w:w="148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汽油</w:t>
            </w:r>
          </w:p>
        </w:tc>
      </w:tr>
      <w:tr w:rsidR="000B1BE5" w:rsidTr="00BC5D76">
        <w:tc>
          <w:tcPr>
            <w:tcW w:w="506" w:type="pct"/>
            <w:vMerge w:val="restart"/>
          </w:tcPr>
          <w:p w:rsidR="000B1BE5" w:rsidRDefault="000B1BE5" w:rsidP="00BC5D76">
            <w:pPr>
              <w:spacing w:line="360" w:lineRule="auto"/>
              <w:rPr>
                <w:rFonts w:ascii="楷体" w:eastAsia="楷体" w:hAnsi="楷体" w:cs="楷体"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一个工作循环</w:t>
            </w:r>
          </w:p>
        </w:tc>
        <w:tc>
          <w:tcPr>
            <w:tcW w:w="621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吸气冲程</w:t>
            </w:r>
          </w:p>
        </w:tc>
        <w:tc>
          <w:tcPr>
            <w:tcW w:w="238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只吸入空气</w:t>
            </w:r>
          </w:p>
        </w:tc>
        <w:tc>
          <w:tcPr>
            <w:tcW w:w="148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吸入汽油和空气的混合物</w:t>
            </w:r>
          </w:p>
        </w:tc>
      </w:tr>
      <w:tr w:rsidR="000B1BE5" w:rsidTr="00BC5D76">
        <w:tc>
          <w:tcPr>
            <w:tcW w:w="506" w:type="pct"/>
            <w:vMerge/>
          </w:tcPr>
          <w:p w:rsidR="000B1BE5" w:rsidRDefault="000B1BE5" w:rsidP="00BC5D76">
            <w:pPr>
              <w:spacing w:line="360" w:lineRule="auto"/>
              <w:rPr>
                <w:rFonts w:ascii="楷体" w:eastAsia="楷体" w:hAnsi="楷体" w:cs="楷体"/>
                <w:sz w:val="24"/>
              </w:rPr>
            </w:pPr>
          </w:p>
        </w:tc>
        <w:tc>
          <w:tcPr>
            <w:tcW w:w="621" w:type="pct"/>
          </w:tcPr>
          <w:p w:rsidR="000B1BE5" w:rsidRDefault="000B1BE5" w:rsidP="00BC5D76">
            <w:pPr>
              <w:spacing w:line="360" w:lineRule="auto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压缩冲程</w:t>
            </w:r>
          </w:p>
        </w:tc>
        <w:tc>
          <w:tcPr>
            <w:tcW w:w="2387" w:type="pct"/>
          </w:tcPr>
          <w:p w:rsidR="000B1BE5" w:rsidRDefault="000B1BE5" w:rsidP="00BC5D76">
            <w:pPr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压缩程度较大</w:t>
            </w:r>
          </w:p>
          <w:p w:rsidR="000B1BE5" w:rsidRDefault="000B1BE5" w:rsidP="00BC5D76">
            <w:pPr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机械能→内能</w:t>
            </w:r>
          </w:p>
        </w:tc>
        <w:tc>
          <w:tcPr>
            <w:tcW w:w="1484" w:type="pct"/>
          </w:tcPr>
          <w:p w:rsidR="000B1BE5" w:rsidRDefault="000B1BE5" w:rsidP="00BC5D76">
            <w:pPr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压缩程度较小</w:t>
            </w:r>
          </w:p>
          <w:p w:rsidR="000B1BE5" w:rsidRDefault="000B1BE5" w:rsidP="00BC5D76">
            <w:pPr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机械能→内能</w:t>
            </w:r>
          </w:p>
        </w:tc>
      </w:tr>
      <w:tr w:rsidR="000B1BE5" w:rsidTr="00BC5D76">
        <w:tc>
          <w:tcPr>
            <w:tcW w:w="506" w:type="pct"/>
            <w:vMerge/>
          </w:tcPr>
          <w:p w:rsidR="000B1BE5" w:rsidRDefault="000B1BE5" w:rsidP="00BC5D76">
            <w:pPr>
              <w:spacing w:line="360" w:lineRule="auto"/>
              <w:rPr>
                <w:rFonts w:ascii="楷体" w:eastAsia="楷体" w:hAnsi="楷体" w:cs="楷体"/>
                <w:sz w:val="24"/>
              </w:rPr>
            </w:pPr>
          </w:p>
        </w:tc>
        <w:tc>
          <w:tcPr>
            <w:tcW w:w="621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做功冲程</w:t>
            </w:r>
          </w:p>
        </w:tc>
        <w:tc>
          <w:tcPr>
            <w:tcW w:w="238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压燃式（柴油遇到高温高压的热空气而燃烧）</w:t>
            </w:r>
          </w:p>
        </w:tc>
        <w:tc>
          <w:tcPr>
            <w:tcW w:w="148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点燃式（火花塞点火）（内能→机械能）</w:t>
            </w:r>
          </w:p>
        </w:tc>
      </w:tr>
      <w:tr w:rsidR="000B1BE5" w:rsidTr="00BC5D76">
        <w:tc>
          <w:tcPr>
            <w:tcW w:w="506" w:type="pct"/>
            <w:vMerge/>
          </w:tcPr>
          <w:p w:rsidR="000B1BE5" w:rsidRDefault="000B1BE5" w:rsidP="00BC5D76">
            <w:pPr>
              <w:spacing w:line="360" w:lineRule="auto"/>
              <w:rPr>
                <w:rFonts w:ascii="楷体" w:eastAsia="楷体" w:hAnsi="楷体" w:cs="楷体"/>
                <w:sz w:val="24"/>
              </w:rPr>
            </w:pPr>
          </w:p>
        </w:tc>
        <w:tc>
          <w:tcPr>
            <w:tcW w:w="621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排气冲程</w:t>
            </w:r>
          </w:p>
        </w:tc>
        <w:tc>
          <w:tcPr>
            <w:tcW w:w="238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排出废气</w:t>
            </w:r>
          </w:p>
        </w:tc>
        <w:tc>
          <w:tcPr>
            <w:tcW w:w="148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排出废气</w:t>
            </w:r>
          </w:p>
        </w:tc>
      </w:tr>
      <w:tr w:rsidR="000B1BE5" w:rsidTr="00BC5D76">
        <w:tc>
          <w:tcPr>
            <w:tcW w:w="1128" w:type="pct"/>
            <w:gridSpan w:val="2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主要特点</w:t>
            </w:r>
          </w:p>
        </w:tc>
        <w:tc>
          <w:tcPr>
            <w:tcW w:w="238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笨重、效率高</w:t>
            </w:r>
          </w:p>
        </w:tc>
        <w:tc>
          <w:tcPr>
            <w:tcW w:w="148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轻巧、但效率低</w:t>
            </w:r>
          </w:p>
        </w:tc>
      </w:tr>
      <w:tr w:rsidR="000B1BE5" w:rsidTr="00BC5D76">
        <w:tc>
          <w:tcPr>
            <w:tcW w:w="1128" w:type="pct"/>
            <w:gridSpan w:val="2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效率</w:t>
            </w:r>
          </w:p>
        </w:tc>
        <w:tc>
          <w:tcPr>
            <w:tcW w:w="238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30%-45%</w:t>
            </w:r>
          </w:p>
        </w:tc>
        <w:tc>
          <w:tcPr>
            <w:tcW w:w="148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20%-30%</w:t>
            </w:r>
          </w:p>
        </w:tc>
      </w:tr>
      <w:tr w:rsidR="000B1BE5" w:rsidTr="00BC5D76">
        <w:tc>
          <w:tcPr>
            <w:tcW w:w="1128" w:type="pct"/>
            <w:gridSpan w:val="2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适用范围</w:t>
            </w:r>
          </w:p>
        </w:tc>
        <w:tc>
          <w:tcPr>
            <w:tcW w:w="2387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载重汽车、火车等</w:t>
            </w:r>
          </w:p>
        </w:tc>
        <w:tc>
          <w:tcPr>
            <w:tcW w:w="1484" w:type="pct"/>
          </w:tcPr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小汽车等</w:t>
            </w:r>
          </w:p>
        </w:tc>
      </w:tr>
      <w:tr w:rsidR="000B1BE5" w:rsidTr="00BC5D76">
        <w:tc>
          <w:tcPr>
            <w:tcW w:w="1128" w:type="pct"/>
            <w:gridSpan w:val="2"/>
          </w:tcPr>
          <w:p w:rsidR="000B1BE5" w:rsidRDefault="000B1BE5" w:rsidP="00BC5D76">
            <w:pPr>
              <w:spacing w:line="360" w:lineRule="auto"/>
              <w:rPr>
                <w:rFonts w:ascii="楷体" w:eastAsia="楷体" w:hAnsi="楷体" w:cs="楷体"/>
                <w:sz w:val="24"/>
              </w:rPr>
            </w:pPr>
          </w:p>
          <w:p w:rsidR="000B1BE5" w:rsidRDefault="000B1BE5" w:rsidP="00BC5D76">
            <w:pPr>
              <w:spacing w:line="360" w:lineRule="auto"/>
              <w:jc w:val="center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相同点</w:t>
            </w:r>
          </w:p>
        </w:tc>
        <w:tc>
          <w:tcPr>
            <w:tcW w:w="3871" w:type="pct"/>
            <w:gridSpan w:val="2"/>
          </w:tcPr>
          <w:p w:rsidR="000B1BE5" w:rsidRDefault="000B1BE5" w:rsidP="00BC5D76">
            <w:pPr>
              <w:spacing w:line="360" w:lineRule="auto"/>
              <w:jc w:val="left"/>
              <w:rPr>
                <w:rFonts w:ascii="楷体" w:eastAsia="楷体" w:hAnsi="楷体" w:cs="楷体"/>
                <w:sz w:val="24"/>
              </w:rPr>
            </w:pPr>
            <w:r>
              <w:rPr>
                <w:rFonts w:ascii="楷体" w:eastAsia="楷体" w:hAnsi="楷体" w:cs="楷体" w:hint="eastAsia"/>
                <w:sz w:val="24"/>
              </w:rPr>
              <w:t>①都是燃料在汽缸中燃烧；②汽油机的火花塞与柴油机的喷油嘴的工作时刻都是压缩冲程结束时；③都是由吸气、压缩、做功、排气四个冲程构成一个工作循环，曲轴转两周，对外做功一次；③排气冲程排出废气的过程相同；④启动时都是靠外力先使曲轴转动起来</w:t>
            </w:r>
          </w:p>
        </w:tc>
      </w:tr>
    </w:tbl>
    <w:p w:rsidR="000B1BE5" w:rsidRDefault="000B1BE5" w:rsidP="000B1BE5">
      <w:pPr>
        <w:spacing w:line="360" w:lineRule="auto"/>
        <w:ind w:firstLine="480"/>
        <w:rPr>
          <w:rFonts w:ascii="楷体" w:eastAsia="楷体" w:hAnsi="楷体" w:cs="楷体"/>
          <w:color w:val="FF0000"/>
          <w:sz w:val="28"/>
          <w:szCs w:val="28"/>
          <w:lang w:val="zh-CN"/>
        </w:rPr>
      </w:pPr>
      <w:r>
        <w:rPr>
          <w:rFonts w:ascii="楷体" w:eastAsia="楷体" w:hAnsi="楷体" w:cs="楷体" w:hint="eastAsia"/>
          <w:color w:val="FF0000"/>
          <w:sz w:val="28"/>
          <w:szCs w:val="28"/>
          <w:lang w:val="zh-CN"/>
        </w:rPr>
        <w:t>答案点拨：</w:t>
      </w:r>
    </w:p>
    <w:p w:rsidR="000B1BE5" w:rsidRDefault="000B1BE5" w:rsidP="000B1BE5">
      <w:pPr>
        <w:spacing w:line="360" w:lineRule="auto"/>
        <w:ind w:firstLine="480"/>
        <w:rPr>
          <w:rFonts w:ascii="楷体" w:eastAsia="楷体" w:hAnsi="楷体" w:cs="楷体"/>
          <w:color w:val="FF0000"/>
          <w:sz w:val="28"/>
          <w:szCs w:val="28"/>
          <w:lang w:val="zh-CN"/>
        </w:rPr>
      </w:pPr>
      <w:r>
        <w:rPr>
          <w:rFonts w:ascii="楷体" w:eastAsia="楷体" w:hAnsi="楷体" w:cs="楷体" w:hint="eastAsia"/>
          <w:color w:val="FF0000"/>
          <w:sz w:val="28"/>
          <w:szCs w:val="28"/>
          <w:lang w:val="zh-CN"/>
        </w:rPr>
        <w:lastRenderedPageBreak/>
        <w:t>（1）柴油机的工作过程也分为吸气、压缩、做功、排气四个冲程。在吸气冲程里吸进汽缸里的只有空气。在压缩冲程中，活塞把空气的体积压缩得非常小，使得空气的温度很高。在压缩冲程结束时，汽缸内空气的温度已经超过了柴油的燃点，此时从喷油嘴喷出的雾状柴油遇到热空气便立刻燃烧起来。在做功冲程中，燃烧放出的热使得气体的压强和温度急剧升高，从而推动活塞对外做功。在排气冲程中，曲轴推动活塞向上运动，把产生的废气排出汽缸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[自主学习]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引导学生阅读课本</w:t>
      </w:r>
      <w:r>
        <w:rPr>
          <w:rFonts w:ascii="宋体" w:eastAsia="宋体" w:hAnsi="宋体" w:cs="宋体" w:hint="eastAsia"/>
          <w:sz w:val="28"/>
          <w:szCs w:val="28"/>
        </w:rPr>
        <w:t>P19-P20</w:t>
      </w:r>
      <w:r>
        <w:rPr>
          <w:rFonts w:ascii="宋体" w:eastAsia="宋体" w:hAnsi="宋体" w:cs="宋体" w:hint="eastAsia"/>
          <w:sz w:val="28"/>
          <w:szCs w:val="28"/>
          <w:lang w:val="zh-CN"/>
        </w:rPr>
        <w:t>。“"柴油机”的内容，学习有关的知识。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1.由于柴油机对空气的压缩程度比汽油机更高，因此在做功冲程中气体的压强也大于汽油机中气体的压强，因而可以输出更大的功率。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2.由于柴油机工作的过程中压强较大，要求各有关零件具有较高的结构强度，因此柴油机比较笨重。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b/>
          <w:bCs/>
          <w:sz w:val="28"/>
          <w:szCs w:val="28"/>
          <w:lang w:val="zh-CN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val="zh-CN"/>
        </w:rPr>
        <w:t>[科学世界]</w:t>
      </w:r>
    </w:p>
    <w:p w:rsidR="000B1BE5" w:rsidRDefault="000B1BE5" w:rsidP="000B1BE5">
      <w:pPr>
        <w:spacing w:line="360" w:lineRule="auto"/>
        <w:ind w:firstLine="480"/>
        <w:rPr>
          <w:rFonts w:ascii="宋体" w:eastAsia="宋体" w:hAnsi="宋体" w:cs="宋体"/>
          <w:sz w:val="28"/>
          <w:szCs w:val="28"/>
          <w:lang w:val="zh-CN"/>
        </w:rPr>
      </w:pPr>
      <w:r>
        <w:rPr>
          <w:rFonts w:ascii="宋体" w:eastAsia="宋体" w:hAnsi="宋体" w:cs="宋体" w:hint="eastAsia"/>
          <w:sz w:val="28"/>
          <w:szCs w:val="28"/>
          <w:lang w:val="zh-CN"/>
        </w:rPr>
        <w:t>引导学生阅读P2</w:t>
      </w:r>
      <w:r>
        <w:rPr>
          <w:rFonts w:ascii="宋体" w:eastAsia="宋体" w:hAnsi="宋体" w:cs="宋体" w:hint="eastAsia"/>
          <w:sz w:val="28"/>
          <w:szCs w:val="28"/>
        </w:rPr>
        <w:t>0</w:t>
      </w:r>
      <w:r>
        <w:rPr>
          <w:rFonts w:ascii="宋体" w:eastAsia="宋体" w:hAnsi="宋体" w:cs="宋体" w:hint="eastAsia"/>
          <w:sz w:val="28"/>
          <w:szCs w:val="28"/>
          <w:lang w:val="zh-CN"/>
        </w:rPr>
        <w:t>。“科学世界”，了解“现代汽车”。</w:t>
      </w:r>
    </w:p>
    <w:p w:rsidR="000B1BE5" w:rsidRDefault="000B1BE5" w:rsidP="000B1BE5">
      <w:pPr>
        <w:spacing w:line="360" w:lineRule="auto"/>
        <w:textAlignment w:val="center"/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asciiTheme="minorEastAsia" w:hAnsiTheme="minorEastAsia" w:cstheme="minorEastAsia" w:hint="eastAsia"/>
          <w:b/>
          <w:bCs/>
          <w:sz w:val="28"/>
          <w:szCs w:val="28"/>
        </w:rPr>
        <w:t>三、课堂小结</w:t>
      </w:r>
    </w:p>
    <w:p w:rsidR="000B1BE5" w:rsidRDefault="000B1BE5" w:rsidP="000B1BE5">
      <w:pPr>
        <w:spacing w:line="360" w:lineRule="auto"/>
        <w:textAlignment w:val="center"/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asciiTheme="minorEastAsia" w:hAnsiTheme="minorEastAsia" w:cstheme="minorEastAsia" w:hint="eastAsia"/>
          <w:b/>
          <w:bCs/>
          <w:sz w:val="28"/>
          <w:szCs w:val="28"/>
        </w:rPr>
        <w:lastRenderedPageBreak/>
        <w:t>四、课堂检测</w:t>
      </w:r>
    </w:p>
    <w:p w:rsidR="000B1BE5" w:rsidRPr="001E6B79" w:rsidRDefault="000B1BE5" w:rsidP="000B1BE5">
      <w:pPr>
        <w:spacing w:line="360" w:lineRule="auto"/>
        <w:textAlignment w:val="center"/>
        <w:rPr>
          <w:rFonts w:asciiTheme="minorEastAsia" w:hAnsiTheme="minorEastAsia" w:cstheme="minorEastAsia"/>
          <w:b/>
          <w:bCs/>
          <w:sz w:val="28"/>
          <w:szCs w:val="28"/>
        </w:rPr>
      </w:pPr>
      <w:r>
        <w:rPr>
          <w:rFonts w:asciiTheme="minorEastAsia" w:hAnsiTheme="minorEastAsia" w:cstheme="minorEastAsia" w:hint="eastAsia"/>
          <w:b/>
          <w:bCs/>
          <w:sz w:val="28"/>
          <w:szCs w:val="28"/>
        </w:rPr>
        <w:t>五、课后反思</w:t>
      </w:r>
    </w:p>
    <w:p w:rsidR="00CA1B7E" w:rsidRDefault="00CA1B7E"/>
    <w:sectPr w:rsidR="00CA1B7E" w:rsidSect="00365F4E">
      <w:headerReference w:type="default" r:id="rId26"/>
      <w:pgSz w:w="10433" w:h="14742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1227" w:rsidRDefault="00CE1227" w:rsidP="002F5998">
      <w:r>
        <w:separator/>
      </w:r>
    </w:p>
  </w:endnote>
  <w:endnote w:type="continuationSeparator" w:id="0">
    <w:p w:rsidR="00CE1227" w:rsidRDefault="00CE1227" w:rsidP="002F59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1227" w:rsidRDefault="00CE1227" w:rsidP="002F5998">
      <w:r>
        <w:separator/>
      </w:r>
    </w:p>
  </w:footnote>
  <w:footnote w:type="continuationSeparator" w:id="0">
    <w:p w:rsidR="00CE1227" w:rsidRDefault="00CE1227" w:rsidP="002F59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F5998" w:rsidRPr="002F5998" w:rsidRDefault="002F5998">
    <w:pPr>
      <w:pStyle w:val="a3"/>
    </w:pPr>
    <w:r w:rsidRPr="002F5998">
      <w:rPr>
        <w:rFonts w:hint="eastAsia"/>
      </w:rPr>
      <w:t>13.1</w:t>
    </w:r>
    <w:r w:rsidRPr="002F5998">
      <w:rPr>
        <w:rFonts w:hint="eastAsia"/>
      </w:rPr>
      <w:t>分子热运动</w:t>
    </w:r>
    <w:r w:rsidRPr="002F5998">
      <w:rPr>
        <w:rFonts w:hint="eastAsia"/>
      </w:rPr>
      <w:t>--2020-2021</w:t>
    </w:r>
    <w:r w:rsidRPr="002F5998">
      <w:rPr>
        <w:rFonts w:hint="eastAsia"/>
      </w:rPr>
      <w:t>学年人教版九年级物理同步教学资源包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090E295"/>
    <w:multiLevelType w:val="singleLevel"/>
    <w:tmpl w:val="B090E295"/>
    <w:lvl w:ilvl="0">
      <w:start w:val="1"/>
      <w:numFmt w:val="decimal"/>
      <w:suff w:val="nothing"/>
      <w:lvlText w:val="（%1）"/>
      <w:lvlJc w:val="left"/>
    </w:lvl>
  </w:abstractNum>
  <w:abstractNum w:abstractNumId="1">
    <w:nsid w:val="E5EDBCEC"/>
    <w:multiLevelType w:val="singleLevel"/>
    <w:tmpl w:val="E5EDBCEC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1188"/>
    <w:rsid w:val="000B1BE5"/>
    <w:rsid w:val="002F5998"/>
    <w:rsid w:val="00365F4E"/>
    <w:rsid w:val="0038044A"/>
    <w:rsid w:val="00580745"/>
    <w:rsid w:val="00661188"/>
    <w:rsid w:val="00A25163"/>
    <w:rsid w:val="00CA1B7E"/>
    <w:rsid w:val="00CE12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5998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F599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F599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F599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F599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F599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F5998"/>
    <w:rPr>
      <w:sz w:val="18"/>
      <w:szCs w:val="18"/>
    </w:rPr>
  </w:style>
  <w:style w:type="table" w:styleId="a6">
    <w:name w:val="Table Grid"/>
    <w:basedOn w:val="a1"/>
    <w:qFormat/>
    <w:rsid w:val="000B1BE5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5998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F599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F599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F599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F599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F599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F5998"/>
    <w:rPr>
      <w:sz w:val="18"/>
      <w:szCs w:val="18"/>
    </w:rPr>
  </w:style>
  <w:style w:type="table" w:styleId="a6">
    <w:name w:val="Table Grid"/>
    <w:basedOn w:val="a1"/>
    <w:qFormat/>
    <w:rsid w:val="000B1BE5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file:///C:\Users\Administrator\AppData\Local\Temp\&#35797;&#31649;&#27700;&#21152;&#28909;&#23454;&#39564;.mp4" TargetMode="External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474</Words>
  <Characters>2705</Characters>
  <Application>Microsoft Office Word</Application>
  <DocSecurity>0</DocSecurity>
  <Lines>22</Lines>
  <Paragraphs>6</Paragraphs>
  <ScaleCrop>false</ScaleCrop>
  <Company>China</Company>
  <LinksUpToDate>false</LinksUpToDate>
  <CharactersWithSpaces>3173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2020-09-06T13:11:00Z</dcterms:created>
  <dcterms:modified xsi:type="dcterms:W3CDTF">2020-09-06T13:11:00Z</dcterms:modified>
</cp:coreProperties>
</file>